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0D52" w14:textId="77777777" w:rsidR="00A83BE8" w:rsidRPr="00A83BE8" w:rsidRDefault="00A83BE8" w:rsidP="00A83BE8">
      <w:pPr>
        <w:spacing w:after="0" w:line="240" w:lineRule="auto"/>
        <w:outlineLvl w:val="0"/>
        <w:rPr>
          <w:rFonts w:ascii="Times New Roman" w:eastAsia="Times New Roman" w:hAnsi="Times New Roman" w:cs="Times New Roman"/>
          <w:b/>
          <w:bCs/>
          <w:kern w:val="36"/>
          <w:sz w:val="27"/>
          <w:szCs w:val="27"/>
          <w:lang w:eastAsia="fr-FR"/>
        </w:rPr>
      </w:pPr>
      <w:r w:rsidRPr="00A83BE8">
        <w:rPr>
          <w:rFonts w:ascii="Times New Roman" w:eastAsia="Times New Roman" w:hAnsi="Times New Roman" w:cs="Times New Roman"/>
          <w:b/>
          <w:bCs/>
          <w:kern w:val="36"/>
          <w:sz w:val="27"/>
          <w:szCs w:val="27"/>
          <w:lang w:eastAsia="fr-FR"/>
        </w:rPr>
        <w:t>Publication L49 - CPCE</w:t>
      </w:r>
    </w:p>
    <w:p w14:paraId="448CBCA2" w14:textId="15DE1E24" w:rsidR="00A83BE8" w:rsidRPr="00A83BE8" w:rsidRDefault="00A83BE8" w:rsidP="00A83BE8">
      <w:pPr>
        <w:shd w:val="clear" w:color="auto" w:fill="FFFFFF"/>
        <w:spacing w:before="100" w:beforeAutospacing="1" w:after="100" w:afterAutospacing="1" w:line="240" w:lineRule="auto"/>
        <w:jc w:val="both"/>
        <w:rPr>
          <w:rFonts w:ascii="Arial" w:eastAsia="Times New Roman" w:hAnsi="Arial" w:cs="Arial"/>
          <w:color w:val="4F5050"/>
          <w:sz w:val="20"/>
          <w:szCs w:val="20"/>
          <w:lang w:eastAsia="fr-FR"/>
        </w:rPr>
      </w:pPr>
      <w:r w:rsidRPr="00A83BE8">
        <w:rPr>
          <w:rFonts w:ascii="Arial" w:eastAsia="Times New Roman" w:hAnsi="Arial" w:cs="Arial"/>
          <w:b/>
          <w:bCs/>
          <w:color w:val="000000"/>
          <w:sz w:val="20"/>
          <w:szCs w:val="20"/>
          <w:lang w:eastAsia="fr-FR"/>
        </w:rPr>
        <w:t xml:space="preserve">Conformément à la loi Pintat de décembre 2009, Nièvre numérique </w:t>
      </w:r>
      <w:r w:rsidR="00220B52">
        <w:rPr>
          <w:rFonts w:ascii="Arial" w:eastAsia="Times New Roman" w:hAnsi="Arial" w:cs="Arial"/>
          <w:b/>
          <w:bCs/>
          <w:color w:val="000000"/>
          <w:sz w:val="20"/>
          <w:szCs w:val="20"/>
          <w:lang w:eastAsia="fr-FR"/>
        </w:rPr>
        <w:t xml:space="preserve">a </w:t>
      </w:r>
      <w:r w:rsidRPr="00A83BE8">
        <w:rPr>
          <w:rFonts w:ascii="Arial" w:eastAsia="Times New Roman" w:hAnsi="Arial" w:cs="Arial"/>
          <w:b/>
          <w:bCs/>
          <w:color w:val="000000"/>
          <w:sz w:val="20"/>
          <w:szCs w:val="20"/>
          <w:lang w:eastAsia="fr-FR"/>
        </w:rPr>
        <w:t>élabor</w:t>
      </w:r>
      <w:r w:rsidR="00220B52">
        <w:rPr>
          <w:rFonts w:ascii="Arial" w:eastAsia="Times New Roman" w:hAnsi="Arial" w:cs="Arial"/>
          <w:b/>
          <w:bCs/>
          <w:color w:val="000000"/>
          <w:sz w:val="20"/>
          <w:szCs w:val="20"/>
          <w:lang w:eastAsia="fr-FR"/>
        </w:rPr>
        <w:t>é</w:t>
      </w:r>
      <w:r w:rsidRPr="00A83BE8">
        <w:rPr>
          <w:rFonts w:ascii="Arial" w:eastAsia="Times New Roman" w:hAnsi="Arial" w:cs="Arial"/>
          <w:b/>
          <w:bCs/>
          <w:color w:val="000000"/>
          <w:sz w:val="20"/>
          <w:szCs w:val="20"/>
          <w:lang w:eastAsia="fr-FR"/>
        </w:rPr>
        <w:t xml:space="preserve"> un Schéma Directeur d’Aménagement Numérique du territoire nivernais. Il lui incombe d’informer les opérateurs et collectivités territoriales des futurs travaux d’infrastructures (en application de l’article 49 du Code des Postes et Communications Électroniques) réalisés sur le département.</w:t>
      </w:r>
    </w:p>
    <w:p w14:paraId="662D7561" w14:textId="680FA08D" w:rsidR="00A83BE8" w:rsidRPr="00A83BE8" w:rsidRDefault="00A83BE8" w:rsidP="00A83BE8">
      <w:pPr>
        <w:shd w:val="clear" w:color="auto" w:fill="FFFFFF"/>
        <w:spacing w:before="100" w:beforeAutospacing="1" w:after="100" w:afterAutospacing="1" w:line="240" w:lineRule="auto"/>
        <w:jc w:val="both"/>
        <w:rPr>
          <w:rFonts w:ascii="Arial" w:eastAsia="Times New Roman" w:hAnsi="Arial" w:cs="Arial"/>
          <w:color w:val="4F5050"/>
          <w:sz w:val="20"/>
          <w:szCs w:val="20"/>
          <w:lang w:eastAsia="fr-FR"/>
        </w:rPr>
      </w:pPr>
      <w:r w:rsidRPr="00A83BE8">
        <w:rPr>
          <w:rFonts w:ascii="Arial" w:eastAsia="Times New Roman" w:hAnsi="Arial" w:cs="Arial"/>
          <w:color w:val="4F5050"/>
          <w:sz w:val="20"/>
          <w:szCs w:val="20"/>
          <w:lang w:eastAsia="fr-FR"/>
        </w:rPr>
        <w:t xml:space="preserve">Nièvre </w:t>
      </w:r>
      <w:r w:rsidR="00800C31">
        <w:rPr>
          <w:rFonts w:ascii="Arial" w:eastAsia="Times New Roman" w:hAnsi="Arial" w:cs="Arial"/>
          <w:color w:val="4F5050"/>
          <w:sz w:val="20"/>
          <w:szCs w:val="20"/>
          <w:lang w:eastAsia="fr-FR"/>
        </w:rPr>
        <w:t>N</w:t>
      </w:r>
      <w:r w:rsidRPr="00A83BE8">
        <w:rPr>
          <w:rFonts w:ascii="Arial" w:eastAsia="Times New Roman" w:hAnsi="Arial" w:cs="Arial"/>
          <w:color w:val="4F5050"/>
          <w:sz w:val="20"/>
          <w:szCs w:val="20"/>
          <w:lang w:eastAsia="fr-FR"/>
        </w:rPr>
        <w:t xml:space="preserve">umérique, par décision de la Préfecture de Région, </w:t>
      </w:r>
      <w:r w:rsidR="00220B52">
        <w:rPr>
          <w:rFonts w:ascii="Arial" w:eastAsia="Times New Roman" w:hAnsi="Arial" w:cs="Arial"/>
          <w:color w:val="4F5050"/>
          <w:sz w:val="20"/>
          <w:szCs w:val="20"/>
          <w:lang w:eastAsia="fr-FR"/>
        </w:rPr>
        <w:t>a mis</w:t>
      </w:r>
      <w:r w:rsidRPr="00A83BE8">
        <w:rPr>
          <w:rFonts w:ascii="Arial" w:eastAsia="Times New Roman" w:hAnsi="Arial" w:cs="Arial"/>
          <w:color w:val="4F5050"/>
          <w:sz w:val="20"/>
          <w:szCs w:val="20"/>
          <w:lang w:eastAsia="fr-FR"/>
        </w:rPr>
        <w:t xml:space="preserve"> en place une gouvernance départementale selon les orientations du Schéma Départemental d’Aménagement Numérique du Territoire, et informe qu’il est l’interlocuteur désigné par l’article L.49 du Code des Postes et des Communications Electroniques.</w:t>
      </w:r>
    </w:p>
    <w:p w14:paraId="78FD04F8" w14:textId="77777777" w:rsidR="00A83BE8" w:rsidRPr="00A83BE8" w:rsidRDefault="00A83BE8" w:rsidP="00A83BE8">
      <w:pPr>
        <w:shd w:val="clear" w:color="auto" w:fill="FFFFFF"/>
        <w:spacing w:before="100" w:beforeAutospacing="1" w:after="100" w:afterAutospacing="1" w:line="240" w:lineRule="auto"/>
        <w:jc w:val="both"/>
        <w:rPr>
          <w:rFonts w:ascii="Arial" w:eastAsia="Times New Roman" w:hAnsi="Arial" w:cs="Arial"/>
          <w:color w:val="4F5050"/>
          <w:sz w:val="20"/>
          <w:szCs w:val="20"/>
          <w:lang w:eastAsia="fr-FR"/>
        </w:rPr>
      </w:pPr>
      <w:r w:rsidRPr="00A83BE8">
        <w:rPr>
          <w:rFonts w:ascii="Arial" w:eastAsia="Times New Roman" w:hAnsi="Arial" w:cs="Arial"/>
          <w:color w:val="4F5050"/>
          <w:sz w:val="20"/>
          <w:szCs w:val="20"/>
          <w:lang w:eastAsia="fr-FR"/>
        </w:rPr>
        <w:t>Cet article précise que "le maître d’ouvrage d’une opération de travaux d’installation ou de renforcement d’infrastructures de réseaux d’une longueur significative sur le domaine public est tenu d’informer la collectivité désignée par le schéma directeur territorial d’aménagement numérique prévu à l’article L.1425-2 du Code Général des Collectivités Territoriales".</w:t>
      </w:r>
    </w:p>
    <w:p w14:paraId="1DB48C2A" w14:textId="76599ACC" w:rsidR="00A83BE8" w:rsidRPr="00A83BE8" w:rsidRDefault="00A83BE8" w:rsidP="00A83BE8">
      <w:pPr>
        <w:shd w:val="clear" w:color="auto" w:fill="FFFFFF"/>
        <w:spacing w:before="100" w:beforeAutospacing="1" w:after="100" w:afterAutospacing="1" w:line="240" w:lineRule="auto"/>
        <w:jc w:val="both"/>
        <w:rPr>
          <w:rFonts w:ascii="Arial" w:eastAsia="Times New Roman" w:hAnsi="Arial" w:cs="Arial"/>
          <w:color w:val="4F5050"/>
          <w:sz w:val="20"/>
          <w:szCs w:val="20"/>
          <w:lang w:eastAsia="fr-FR"/>
        </w:rPr>
      </w:pPr>
      <w:r w:rsidRPr="00A83BE8">
        <w:rPr>
          <w:rFonts w:ascii="Arial" w:eastAsia="Times New Roman" w:hAnsi="Arial" w:cs="Arial"/>
          <w:color w:val="4F5050"/>
          <w:sz w:val="20"/>
          <w:szCs w:val="20"/>
          <w:lang w:eastAsia="fr-FR"/>
        </w:rPr>
        <w:t xml:space="preserve">En conséquence, il est d’une part de la responsabilité de Nièvre </w:t>
      </w:r>
      <w:r w:rsidR="00800C31">
        <w:rPr>
          <w:rFonts w:ascii="Arial" w:eastAsia="Times New Roman" w:hAnsi="Arial" w:cs="Arial"/>
          <w:color w:val="4F5050"/>
          <w:sz w:val="20"/>
          <w:szCs w:val="20"/>
          <w:lang w:eastAsia="fr-FR"/>
        </w:rPr>
        <w:t>N</w:t>
      </w:r>
      <w:r w:rsidRPr="00A83BE8">
        <w:rPr>
          <w:rFonts w:ascii="Arial" w:eastAsia="Times New Roman" w:hAnsi="Arial" w:cs="Arial"/>
          <w:color w:val="4F5050"/>
          <w:sz w:val="20"/>
          <w:szCs w:val="20"/>
          <w:lang w:eastAsia="fr-FR"/>
        </w:rPr>
        <w:t>umérique d’assurer la publicité de l’ensemble des projets de travaux soumis à cet article et d’autre part de celle des maîtres d’ouvrage de lui communiquer les éléments nécessaires à cette publicité, sous format électronique si possible à l’adresse </w:t>
      </w:r>
      <w:hyperlink r:id="rId5" w:history="1">
        <w:r w:rsidRPr="00A83BE8">
          <w:rPr>
            <w:rFonts w:ascii="Arial" w:eastAsia="Times New Roman" w:hAnsi="Arial" w:cs="Arial"/>
            <w:color w:val="8A1D20"/>
            <w:sz w:val="20"/>
            <w:szCs w:val="20"/>
            <w:u w:val="single"/>
            <w:lang w:eastAsia="fr-FR"/>
          </w:rPr>
          <w:t>contact@nievrenumerique.fr</w:t>
        </w:r>
      </w:hyperlink>
      <w:r w:rsidRPr="00A83BE8">
        <w:rPr>
          <w:rFonts w:ascii="Arial" w:eastAsia="Times New Roman" w:hAnsi="Arial" w:cs="Arial"/>
          <w:color w:val="4F5050"/>
          <w:sz w:val="20"/>
          <w:szCs w:val="20"/>
          <w:lang w:eastAsia="fr-FR"/>
        </w:rPr>
        <w:t> ou format papier à :</w:t>
      </w:r>
    </w:p>
    <w:p w14:paraId="16130EA9" w14:textId="1F25EDF5" w:rsidR="00A83BE8" w:rsidRDefault="00A83BE8" w:rsidP="00A83BE8">
      <w:pPr>
        <w:shd w:val="clear" w:color="auto" w:fill="FFFFFF"/>
        <w:spacing w:after="0" w:line="240" w:lineRule="auto"/>
        <w:jc w:val="both"/>
        <w:rPr>
          <w:rFonts w:ascii="Arial" w:eastAsia="Times New Roman" w:hAnsi="Arial" w:cs="Arial"/>
          <w:color w:val="4F5050"/>
          <w:sz w:val="20"/>
          <w:szCs w:val="20"/>
          <w:lang w:eastAsia="fr-FR"/>
        </w:rPr>
      </w:pPr>
      <w:r w:rsidRPr="00A83BE8">
        <w:rPr>
          <w:rFonts w:ascii="Arial" w:eastAsia="Times New Roman" w:hAnsi="Arial" w:cs="Arial"/>
          <w:color w:val="4F5050"/>
          <w:sz w:val="20"/>
          <w:szCs w:val="20"/>
          <w:lang w:eastAsia="fr-FR"/>
        </w:rPr>
        <w:t xml:space="preserve">Nièvre </w:t>
      </w:r>
      <w:r w:rsidR="00800C31">
        <w:rPr>
          <w:rFonts w:ascii="Arial" w:eastAsia="Times New Roman" w:hAnsi="Arial" w:cs="Arial"/>
          <w:color w:val="4F5050"/>
          <w:sz w:val="20"/>
          <w:szCs w:val="20"/>
          <w:lang w:eastAsia="fr-FR"/>
        </w:rPr>
        <w:t>N</w:t>
      </w:r>
      <w:r w:rsidR="00800C31" w:rsidRPr="00A83BE8">
        <w:rPr>
          <w:rFonts w:ascii="Arial" w:eastAsia="Times New Roman" w:hAnsi="Arial" w:cs="Arial"/>
          <w:color w:val="4F5050"/>
          <w:sz w:val="20"/>
          <w:szCs w:val="20"/>
          <w:lang w:eastAsia="fr-FR"/>
        </w:rPr>
        <w:t>umérique</w:t>
      </w:r>
    </w:p>
    <w:p w14:paraId="59A9B8E0" w14:textId="5C327082" w:rsidR="00A83BE8" w:rsidRPr="00A83BE8" w:rsidRDefault="00A83BE8" w:rsidP="00A83BE8">
      <w:pPr>
        <w:shd w:val="clear" w:color="auto" w:fill="FFFFFF"/>
        <w:spacing w:after="0" w:line="240" w:lineRule="auto"/>
        <w:jc w:val="both"/>
        <w:rPr>
          <w:rFonts w:ascii="Arial" w:eastAsia="Times New Roman" w:hAnsi="Arial" w:cs="Arial"/>
          <w:color w:val="4F5050"/>
          <w:sz w:val="20"/>
          <w:szCs w:val="20"/>
          <w:lang w:eastAsia="fr-FR"/>
        </w:rPr>
      </w:pPr>
      <w:r w:rsidRPr="00A83BE8">
        <w:rPr>
          <w:rFonts w:ascii="Arial" w:eastAsia="Times New Roman" w:hAnsi="Arial" w:cs="Arial"/>
          <w:color w:val="4F5050"/>
          <w:sz w:val="20"/>
          <w:szCs w:val="20"/>
          <w:lang w:eastAsia="fr-FR"/>
        </w:rPr>
        <w:t>7, avenue Marceau</w:t>
      </w:r>
    </w:p>
    <w:p w14:paraId="5F264BE7" w14:textId="77777777" w:rsidR="00A83BE8" w:rsidRPr="00A83BE8" w:rsidRDefault="00A83BE8" w:rsidP="00A83BE8">
      <w:pPr>
        <w:shd w:val="clear" w:color="auto" w:fill="FFFFFF"/>
        <w:spacing w:after="0" w:line="240" w:lineRule="auto"/>
        <w:jc w:val="both"/>
        <w:rPr>
          <w:rFonts w:ascii="Arial" w:eastAsia="Times New Roman" w:hAnsi="Arial" w:cs="Arial"/>
          <w:color w:val="4F5050"/>
          <w:sz w:val="20"/>
          <w:szCs w:val="20"/>
          <w:lang w:eastAsia="fr-FR"/>
        </w:rPr>
      </w:pPr>
      <w:r w:rsidRPr="00A83BE8">
        <w:rPr>
          <w:rFonts w:ascii="Arial" w:eastAsia="Times New Roman" w:hAnsi="Arial" w:cs="Arial"/>
          <w:color w:val="4F5050"/>
          <w:sz w:val="20"/>
          <w:szCs w:val="20"/>
          <w:lang w:eastAsia="fr-FR"/>
        </w:rPr>
        <w:t>58000 NEVERS</w:t>
      </w:r>
    </w:p>
    <w:p w14:paraId="5B3AD7A6" w14:textId="77777777" w:rsidR="00A83BE8" w:rsidRPr="00A83BE8" w:rsidRDefault="00A83BE8" w:rsidP="00A83BE8">
      <w:pPr>
        <w:shd w:val="clear" w:color="auto" w:fill="FFFFFF"/>
        <w:spacing w:before="100" w:beforeAutospacing="1" w:after="100" w:afterAutospacing="1" w:line="240" w:lineRule="auto"/>
        <w:jc w:val="both"/>
        <w:rPr>
          <w:rFonts w:ascii="Arial" w:eastAsia="Times New Roman" w:hAnsi="Arial" w:cs="Arial"/>
          <w:color w:val="4F5050"/>
          <w:sz w:val="20"/>
          <w:szCs w:val="20"/>
          <w:lang w:eastAsia="fr-FR"/>
        </w:rPr>
      </w:pPr>
      <w:r w:rsidRPr="00A83BE8">
        <w:rPr>
          <w:rFonts w:ascii="Arial" w:eastAsia="Times New Roman" w:hAnsi="Arial" w:cs="Arial"/>
          <w:color w:val="4F5050"/>
          <w:sz w:val="20"/>
          <w:szCs w:val="20"/>
          <w:lang w:eastAsia="fr-FR"/>
        </w:rPr>
        <w:t>Le délai de six semaines prévu à l’article 2 du décret n°2010-726 du 28 juin 2010 court à compter de la date de parution de cette publicité et permet à toute instance intéressée de se manifester auprès du maître d’ouvrage.</w:t>
      </w:r>
    </w:p>
    <w:p w14:paraId="7B6FE95F" w14:textId="07A19F62" w:rsidR="00A83BE8" w:rsidRPr="00A83BE8" w:rsidRDefault="00A83BE8" w:rsidP="00A83BE8">
      <w:pPr>
        <w:shd w:val="clear" w:color="auto" w:fill="FFFFFF"/>
        <w:spacing w:before="100" w:beforeAutospacing="1" w:after="100" w:afterAutospacing="1" w:line="240" w:lineRule="auto"/>
        <w:jc w:val="both"/>
        <w:rPr>
          <w:rFonts w:ascii="Arial" w:eastAsia="Times New Roman" w:hAnsi="Arial" w:cs="Arial"/>
          <w:color w:val="4F5050"/>
          <w:sz w:val="20"/>
          <w:szCs w:val="20"/>
          <w:lang w:eastAsia="fr-FR"/>
        </w:rPr>
      </w:pPr>
      <w:r w:rsidRPr="00A83BE8">
        <w:rPr>
          <w:rFonts w:ascii="Arial" w:eastAsia="Times New Roman" w:hAnsi="Arial" w:cs="Arial"/>
          <w:color w:val="4F5050"/>
          <w:sz w:val="20"/>
          <w:szCs w:val="20"/>
          <w:lang w:eastAsia="fr-FR"/>
        </w:rPr>
        <w:t xml:space="preserve">Contact à Nièvre </w:t>
      </w:r>
      <w:r w:rsidR="00800C31">
        <w:rPr>
          <w:rFonts w:ascii="Arial" w:eastAsia="Times New Roman" w:hAnsi="Arial" w:cs="Arial"/>
          <w:color w:val="4F5050"/>
          <w:sz w:val="20"/>
          <w:szCs w:val="20"/>
          <w:lang w:eastAsia="fr-FR"/>
        </w:rPr>
        <w:t>N</w:t>
      </w:r>
      <w:r w:rsidRPr="00A83BE8">
        <w:rPr>
          <w:rFonts w:ascii="Arial" w:eastAsia="Times New Roman" w:hAnsi="Arial" w:cs="Arial"/>
          <w:color w:val="4F5050"/>
          <w:sz w:val="20"/>
          <w:szCs w:val="20"/>
          <w:lang w:eastAsia="fr-FR"/>
        </w:rPr>
        <w:t>umérique : 03 86 61 82 50 - </w:t>
      </w:r>
      <w:hyperlink r:id="rId6" w:history="1">
        <w:r w:rsidRPr="00A83BE8">
          <w:rPr>
            <w:rFonts w:ascii="Arial" w:eastAsia="Times New Roman" w:hAnsi="Arial" w:cs="Arial"/>
            <w:color w:val="8A1D20"/>
            <w:sz w:val="20"/>
            <w:szCs w:val="20"/>
            <w:u w:val="single"/>
            <w:lang w:eastAsia="fr-FR"/>
          </w:rPr>
          <w:t>contact@nievrenumerique.fr</w:t>
        </w:r>
      </w:hyperlink>
    </w:p>
    <w:p w14:paraId="0F58DB33" w14:textId="77777777" w:rsidR="00A83BE8" w:rsidRPr="00A83BE8" w:rsidRDefault="00A83BE8" w:rsidP="00A83BE8">
      <w:pPr>
        <w:shd w:val="clear" w:color="auto" w:fill="FFFFFF"/>
        <w:spacing w:after="0" w:line="240" w:lineRule="auto"/>
        <w:jc w:val="both"/>
        <w:outlineLvl w:val="2"/>
        <w:rPr>
          <w:rFonts w:ascii="Arial" w:eastAsia="Times New Roman" w:hAnsi="Arial" w:cs="Arial"/>
          <w:b/>
          <w:bCs/>
          <w:color w:val="000000"/>
          <w:sz w:val="24"/>
          <w:szCs w:val="24"/>
          <w:lang w:eastAsia="fr-FR"/>
        </w:rPr>
      </w:pPr>
      <w:r w:rsidRPr="00A83BE8">
        <w:rPr>
          <w:rFonts w:ascii="Arial" w:eastAsia="Times New Roman" w:hAnsi="Arial" w:cs="Arial"/>
          <w:b/>
          <w:bCs/>
          <w:color w:val="000000"/>
          <w:sz w:val="24"/>
          <w:szCs w:val="24"/>
          <w:lang w:eastAsia="fr-FR"/>
        </w:rPr>
        <w:t>Les publications sont téléchargeables ci-dessous et classées par commune :</w:t>
      </w:r>
    </w:p>
    <w:p w14:paraId="44AA09ED" w14:textId="554B6737" w:rsidR="00800C31" w:rsidRDefault="00800C31" w:rsidP="00800C31">
      <w:pPr>
        <w:pStyle w:val="Paragraphedeliste"/>
        <w:numPr>
          <w:ilvl w:val="0"/>
          <w:numId w:val="2"/>
        </w:numPr>
        <w:ind w:left="426"/>
      </w:pPr>
      <w:r w:rsidRPr="00800C31">
        <w:rPr>
          <w:rFonts w:ascii="Arial" w:hAnsi="Arial" w:cs="Arial"/>
          <w:color w:val="4F5050"/>
          <w:sz w:val="20"/>
          <w:szCs w:val="20"/>
          <w:shd w:val="clear" w:color="auto" w:fill="FFFFFF"/>
        </w:rPr>
        <w:t>Charrin - Travaux effectués par ENEDIS - Date limite : 14/11/2021 : voir le </w:t>
      </w:r>
      <w:hyperlink r:id="rId7" w:tgtFrame="_blank" w:history="1">
        <w:r w:rsidRPr="00800C31">
          <w:rPr>
            <w:rStyle w:val="Lienhypertexte"/>
            <w:rFonts w:ascii="Arial" w:hAnsi="Arial" w:cs="Arial"/>
            <w:color w:val="8A1D20"/>
            <w:sz w:val="20"/>
            <w:szCs w:val="20"/>
            <w:shd w:val="clear" w:color="auto" w:fill="FFFFFF"/>
          </w:rPr>
          <w:t>document</w:t>
        </w:r>
      </w:hyperlink>
    </w:p>
    <w:p w14:paraId="6888E610" w14:textId="0FCF0058" w:rsidR="009857E5" w:rsidRDefault="00800C31" w:rsidP="00800C31">
      <w:pPr>
        <w:pStyle w:val="Paragraphedeliste"/>
        <w:numPr>
          <w:ilvl w:val="0"/>
          <w:numId w:val="2"/>
        </w:numPr>
        <w:ind w:left="426"/>
      </w:pPr>
      <w:r w:rsidRPr="00800C31">
        <w:rPr>
          <w:rFonts w:ascii="Arial" w:hAnsi="Arial" w:cs="Arial"/>
          <w:color w:val="4F5050"/>
          <w:sz w:val="20"/>
          <w:szCs w:val="20"/>
          <w:shd w:val="clear" w:color="auto" w:fill="FFFFFF"/>
        </w:rPr>
        <w:t>Chantenay-Saint-Imbert - Travaux effectués par le SIEEEN - Date limite : 18/11/2021 : voir le </w:t>
      </w:r>
      <w:hyperlink r:id="rId8" w:tgtFrame="_blank" w:history="1">
        <w:r w:rsidRPr="00800C31">
          <w:rPr>
            <w:rStyle w:val="Lienhypertexte"/>
            <w:rFonts w:ascii="Arial" w:hAnsi="Arial" w:cs="Arial"/>
            <w:color w:val="8A1D20"/>
            <w:sz w:val="20"/>
            <w:szCs w:val="20"/>
            <w:shd w:val="clear" w:color="auto" w:fill="FFFFFF"/>
          </w:rPr>
          <w:t>document</w:t>
        </w:r>
      </w:hyperlink>
    </w:p>
    <w:sectPr w:rsidR="00985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13D2"/>
    <w:multiLevelType w:val="hybridMultilevel"/>
    <w:tmpl w:val="235A9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8F2BA9"/>
    <w:multiLevelType w:val="hybridMultilevel"/>
    <w:tmpl w:val="4484C864"/>
    <w:lvl w:ilvl="0" w:tplc="040C000B">
      <w:start w:val="1"/>
      <w:numFmt w:val="bullet"/>
      <w:lvlText w:val=""/>
      <w:lvlJc w:val="left"/>
      <w:pPr>
        <w:ind w:left="1079" w:hanging="360"/>
      </w:pPr>
      <w:rPr>
        <w:rFonts w:ascii="Wingdings" w:hAnsi="Wingdings"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9D"/>
    <w:rsid w:val="00220B52"/>
    <w:rsid w:val="00800C31"/>
    <w:rsid w:val="009857E5"/>
    <w:rsid w:val="00A83BE8"/>
    <w:rsid w:val="00EE7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628A"/>
  <w15:chartTrackingRefBased/>
  <w15:docId w15:val="{B32A2009-E193-499B-B336-3E1CA37C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83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83BE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3BE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83BE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83B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83BE8"/>
    <w:rPr>
      <w:b/>
      <w:bCs/>
    </w:rPr>
  </w:style>
  <w:style w:type="character" w:styleId="Lienhypertexte">
    <w:name w:val="Hyperlink"/>
    <w:basedOn w:val="Policepardfaut"/>
    <w:uiPriority w:val="99"/>
    <w:semiHidden/>
    <w:unhideWhenUsed/>
    <w:rsid w:val="00A83BE8"/>
    <w:rPr>
      <w:color w:val="0000FF"/>
      <w:u w:val="single"/>
    </w:rPr>
  </w:style>
  <w:style w:type="paragraph" w:styleId="Paragraphedeliste">
    <w:name w:val="List Paragraph"/>
    <w:basedOn w:val="Normal"/>
    <w:uiPriority w:val="34"/>
    <w:qFormat/>
    <w:rsid w:val="00800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5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vrenumerique.com/IMG/pdf/sieeen_chantenay_18nov2021.pdf" TargetMode="External"/><Relationship Id="rId3" Type="http://schemas.openxmlformats.org/officeDocument/2006/relationships/settings" Target="settings.xml"/><Relationship Id="rId7" Type="http://schemas.openxmlformats.org/officeDocument/2006/relationships/hyperlink" Target="http://www.nievrenumerique.com/IMG/pdf/enedis_charrin_14nov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nievrenumerique.fr" TargetMode="External"/><Relationship Id="rId5" Type="http://schemas.openxmlformats.org/officeDocument/2006/relationships/hyperlink" Target="mailto:contact@nievrenumeriqu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1973</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dc:description/>
  <cp:lastModifiedBy>Christiane</cp:lastModifiedBy>
  <cp:revision>4</cp:revision>
  <dcterms:created xsi:type="dcterms:W3CDTF">2021-09-08T12:38:00Z</dcterms:created>
  <dcterms:modified xsi:type="dcterms:W3CDTF">2021-11-03T13:40:00Z</dcterms:modified>
</cp:coreProperties>
</file>